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6A1467" w:rsidRPr="00B0468F">
        <w:rPr>
          <w:rFonts w:ascii="Arial" w:hAnsi="Arial" w:cs="Arial"/>
          <w:b/>
          <w:sz w:val="22"/>
          <w:szCs w:val="22"/>
        </w:rPr>
        <w:t>1</w:t>
      </w:r>
      <w:r w:rsidR="00B0468F" w:rsidRPr="00B0468F">
        <w:rPr>
          <w:rFonts w:ascii="Arial" w:hAnsi="Arial" w:cs="Arial"/>
          <w:b/>
          <w:sz w:val="22"/>
          <w:szCs w:val="22"/>
        </w:rPr>
        <w:t>7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B0468F" w:rsidRPr="00B0468F">
        <w:rPr>
          <w:rFonts w:ascii="Arial" w:hAnsi="Arial" w:cs="Arial"/>
          <w:b/>
          <w:sz w:val="22"/>
          <w:szCs w:val="22"/>
        </w:rPr>
        <w:t>06</w:t>
      </w:r>
      <w:r w:rsidR="001A603D" w:rsidRPr="00B0468F">
        <w:rPr>
          <w:rFonts w:ascii="Arial" w:hAnsi="Arial" w:cs="Arial"/>
          <w:b/>
          <w:sz w:val="22"/>
          <w:szCs w:val="22"/>
        </w:rPr>
        <w:t xml:space="preserve">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B0468F" w:rsidRPr="00B0468F">
        <w:rPr>
          <w:rFonts w:ascii="Arial" w:hAnsi="Arial" w:cs="Arial"/>
          <w:b/>
          <w:sz w:val="22"/>
          <w:szCs w:val="22"/>
        </w:rPr>
        <w:t>JUNH</w:t>
      </w:r>
      <w:r w:rsidR="00BB07D4" w:rsidRPr="00B0468F">
        <w:rPr>
          <w:rFonts w:ascii="Arial" w:hAnsi="Arial" w:cs="Arial"/>
          <w:b/>
          <w:sz w:val="22"/>
          <w:szCs w:val="22"/>
        </w:rPr>
        <w:t>O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821FDA" w:rsidRPr="00B0468F">
        <w:rPr>
          <w:rFonts w:ascii="Arial" w:hAnsi="Arial" w:cs="Arial"/>
          <w:b/>
          <w:sz w:val="22"/>
          <w:szCs w:val="22"/>
        </w:rPr>
        <w:t>2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306263" w:rsidP="00306263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0452C6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487297" w:rsidRPr="00127AB1" w:rsidRDefault="00E14505" w:rsidP="0048729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127AB1" w:rsidRPr="00127AB1" w:rsidRDefault="00127AB1" w:rsidP="00487297">
      <w:pPr>
        <w:jc w:val="both"/>
        <w:rPr>
          <w:rFonts w:ascii="Arial" w:hAnsi="Arial" w:cs="Arial"/>
        </w:rPr>
      </w:pPr>
    </w:p>
    <w:p w:rsidR="005E1C91" w:rsidRPr="00127AB1" w:rsidRDefault="00127AB1" w:rsidP="004872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27AB1">
        <w:rPr>
          <w:rFonts w:ascii="Arial" w:hAnsi="Arial" w:cs="Arial"/>
        </w:rPr>
        <w:t xml:space="preserve"> - Apresentação do Projeto de Lei nº 011/2022 do Poder Executivo.</w:t>
      </w:r>
    </w:p>
    <w:p w:rsidR="00127AB1" w:rsidRPr="00127AB1" w:rsidRDefault="00127AB1" w:rsidP="0048729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Encaminho para as Comissões de Constituição e Justiça;</w:t>
      </w:r>
      <w:r w:rsidR="005923F1">
        <w:rPr>
          <w:rFonts w:ascii="Arial" w:hAnsi="Arial" w:cs="Arial"/>
        </w:rPr>
        <w:t xml:space="preserve"> Tributação Finanças e Orçamento,</w:t>
      </w:r>
      <w:r w:rsidRPr="00127AB1">
        <w:rPr>
          <w:rFonts w:ascii="Arial" w:hAnsi="Arial" w:cs="Arial"/>
        </w:rPr>
        <w:t xml:space="preserve"> Ordem Social, Saúde, Educação e Cultura.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B0468F" w:rsidRPr="00127AB1" w:rsidRDefault="00D21A5B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0468F" w:rsidRPr="00127AB1">
        <w:rPr>
          <w:rFonts w:ascii="Arial" w:hAnsi="Arial" w:cs="Arial"/>
        </w:rPr>
        <w:t>- Leitura das Respostas 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B0468F" w:rsidRPr="00127AB1" w:rsidRDefault="00D21A5B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0468F" w:rsidRPr="00127AB1">
        <w:rPr>
          <w:rFonts w:ascii="Arial" w:hAnsi="Arial" w:cs="Arial"/>
        </w:rPr>
        <w:t xml:space="preserve"> - Apresentação 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Pr="00127AB1" w:rsidRDefault="00D21A5B" w:rsidP="00B0468F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53283" w:rsidRPr="00127AB1">
        <w:rPr>
          <w:rFonts w:ascii="Arial" w:hAnsi="Arial" w:cs="Arial"/>
        </w:rPr>
        <w:t xml:space="preserve"> 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9859EE" w:rsidRPr="00127AB1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B0468F" w:rsidRPr="00127AB1" w:rsidRDefault="00B0468F" w:rsidP="00D31017">
      <w:pPr>
        <w:jc w:val="both"/>
        <w:rPr>
          <w:rFonts w:ascii="Arial" w:hAnsi="Arial" w:cs="Arial"/>
          <w:b/>
          <w:u w:val="single"/>
        </w:rPr>
      </w:pPr>
    </w:p>
    <w:p w:rsidR="00B0468F" w:rsidRPr="00127AB1" w:rsidRDefault="00B0468F" w:rsidP="009859EE">
      <w:pPr>
        <w:jc w:val="both"/>
        <w:rPr>
          <w:rFonts w:ascii="Arial" w:hAnsi="Arial" w:cs="Arial"/>
        </w:rPr>
      </w:pPr>
    </w:p>
    <w:p w:rsidR="00B0468F" w:rsidRPr="00127AB1" w:rsidRDefault="00D21A5B" w:rsidP="00B0468F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0468F" w:rsidRPr="00127AB1">
        <w:rPr>
          <w:rFonts w:ascii="Arial" w:hAnsi="Arial" w:cs="Arial"/>
        </w:rPr>
        <w:t xml:space="preserve"> – Leitura da Indicação n° 064/2022.</w:t>
      </w:r>
    </w:p>
    <w:p w:rsidR="00B0468F" w:rsidRPr="00127AB1" w:rsidRDefault="00B0468F" w:rsidP="00B0468F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B0468F" w:rsidRPr="00127AB1" w:rsidRDefault="00D21A5B" w:rsidP="00B0468F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0468F" w:rsidRPr="00127AB1">
        <w:rPr>
          <w:rFonts w:ascii="Arial" w:hAnsi="Arial" w:cs="Arial"/>
        </w:rPr>
        <w:t xml:space="preserve"> – Leitura da Indicação n° 065/2022.</w:t>
      </w:r>
    </w:p>
    <w:p w:rsidR="00B0468F" w:rsidRPr="00127AB1" w:rsidRDefault="00B0468F" w:rsidP="00B0468F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B0468F" w:rsidRPr="00127AB1" w:rsidRDefault="00D21A5B" w:rsidP="00B0468F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B0468F" w:rsidRPr="00127AB1">
        <w:rPr>
          <w:rFonts w:ascii="Arial" w:hAnsi="Arial" w:cs="Arial"/>
        </w:rPr>
        <w:t xml:space="preserve"> – Leitura da Indicação n° 066/2022.</w:t>
      </w:r>
    </w:p>
    <w:p w:rsidR="00B0468F" w:rsidRPr="00127AB1" w:rsidRDefault="00B0468F" w:rsidP="00B0468F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B0468F" w:rsidRPr="00127AB1" w:rsidRDefault="00D21A5B" w:rsidP="00B0468F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B0468F" w:rsidRPr="00127AB1">
        <w:rPr>
          <w:rFonts w:ascii="Arial" w:hAnsi="Arial" w:cs="Arial"/>
        </w:rPr>
        <w:t xml:space="preserve"> – Leitura da Indicação n° 067/2022.</w:t>
      </w:r>
    </w:p>
    <w:p w:rsidR="00B0468F" w:rsidRPr="00127AB1" w:rsidRDefault="00B0468F" w:rsidP="00B0468F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B0468F" w:rsidRPr="00127AB1" w:rsidRDefault="00D21A5B" w:rsidP="00B0468F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B0468F" w:rsidRPr="00127AB1">
        <w:rPr>
          <w:rFonts w:ascii="Arial" w:hAnsi="Arial" w:cs="Arial"/>
        </w:rPr>
        <w:t xml:space="preserve"> – Leitura da Indicação n° 068/2022.</w:t>
      </w:r>
    </w:p>
    <w:p w:rsidR="00B0468F" w:rsidRPr="00127AB1" w:rsidRDefault="00B0468F" w:rsidP="00B0468F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9D2700" w:rsidRDefault="00B0468F" w:rsidP="009D2700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E851D0" w:rsidRDefault="00E851D0" w:rsidP="009D2700">
      <w:pPr>
        <w:jc w:val="both"/>
        <w:rPr>
          <w:rFonts w:ascii="Arial" w:hAnsi="Arial" w:cs="Arial"/>
        </w:rPr>
      </w:pPr>
    </w:p>
    <w:p w:rsidR="00E851D0" w:rsidRPr="00127AB1" w:rsidRDefault="00D21A5B" w:rsidP="00E851D0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E851D0" w:rsidRPr="00127AB1">
        <w:rPr>
          <w:rFonts w:ascii="Arial" w:hAnsi="Arial" w:cs="Arial"/>
        </w:rPr>
        <w:t xml:space="preserve"> – Leitura da Indicação n° 06</w:t>
      </w:r>
      <w:r w:rsidR="00E851D0">
        <w:rPr>
          <w:rFonts w:ascii="Arial" w:hAnsi="Arial" w:cs="Arial"/>
        </w:rPr>
        <w:t>9</w:t>
      </w:r>
      <w:r w:rsidR="00E851D0" w:rsidRPr="00127AB1">
        <w:rPr>
          <w:rFonts w:ascii="Arial" w:hAnsi="Arial" w:cs="Arial"/>
        </w:rPr>
        <w:t>/2022.</w:t>
      </w:r>
    </w:p>
    <w:p w:rsidR="00E851D0" w:rsidRPr="00127AB1" w:rsidRDefault="00E851D0" w:rsidP="00E851D0">
      <w:pPr>
        <w:rPr>
          <w:rFonts w:ascii="Arial" w:hAnsi="Arial" w:cs="Arial"/>
        </w:rPr>
      </w:pPr>
      <w:r w:rsidRPr="00127AB1">
        <w:rPr>
          <w:rFonts w:ascii="Arial" w:hAnsi="Arial" w:cs="Arial"/>
        </w:rPr>
        <w:lastRenderedPageBreak/>
        <w:t>- Debate;</w:t>
      </w:r>
    </w:p>
    <w:p w:rsidR="00E851D0" w:rsidRPr="00127AB1" w:rsidRDefault="00E851D0" w:rsidP="00E851D0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E851D0" w:rsidRPr="00127AB1" w:rsidRDefault="00E851D0" w:rsidP="009D2700">
      <w:pPr>
        <w:jc w:val="both"/>
        <w:rPr>
          <w:rFonts w:ascii="Arial" w:hAnsi="Arial" w:cs="Arial"/>
        </w:rPr>
      </w:pPr>
    </w:p>
    <w:p w:rsidR="00E851D0" w:rsidRPr="00127AB1" w:rsidRDefault="00D21A5B" w:rsidP="00E851D0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E851D0">
        <w:rPr>
          <w:rFonts w:ascii="Arial" w:hAnsi="Arial" w:cs="Arial"/>
        </w:rPr>
        <w:t xml:space="preserve"> – Leitura da Indicação n° 070</w:t>
      </w:r>
      <w:r w:rsidR="00E851D0" w:rsidRPr="00127AB1">
        <w:rPr>
          <w:rFonts w:ascii="Arial" w:hAnsi="Arial" w:cs="Arial"/>
        </w:rPr>
        <w:t>/2022.</w:t>
      </w:r>
    </w:p>
    <w:p w:rsidR="00E851D0" w:rsidRPr="00127AB1" w:rsidRDefault="00E851D0" w:rsidP="00E851D0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E851D0" w:rsidRPr="00127AB1" w:rsidRDefault="00E851D0" w:rsidP="00E851D0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B0468F" w:rsidRPr="00127AB1" w:rsidRDefault="00B0468F" w:rsidP="009D2700">
      <w:pPr>
        <w:jc w:val="both"/>
        <w:rPr>
          <w:rFonts w:ascii="Arial" w:hAnsi="Arial" w:cs="Arial"/>
        </w:rPr>
      </w:pPr>
    </w:p>
    <w:p w:rsidR="00127AB1" w:rsidRDefault="00D21A5B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9D2700" w:rsidRPr="00127AB1">
        <w:rPr>
          <w:rFonts w:ascii="Arial" w:hAnsi="Arial" w:cs="Arial"/>
        </w:rPr>
        <w:t xml:space="preserve"> 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  <w:r w:rsidR="00B0468F" w:rsidRPr="00127AB1">
        <w:rPr>
          <w:rFonts w:ascii="Arial" w:hAnsi="Arial" w:cs="Arial"/>
        </w:rPr>
        <w:t xml:space="preserve">      </w:t>
      </w:r>
    </w:p>
    <w:p w:rsidR="00127AB1" w:rsidRDefault="00127AB1" w:rsidP="00B0468F">
      <w:pPr>
        <w:jc w:val="both"/>
        <w:rPr>
          <w:rFonts w:ascii="Arial" w:hAnsi="Arial" w:cs="Arial"/>
        </w:rPr>
      </w:pPr>
    </w:p>
    <w:p w:rsidR="005614DA" w:rsidRPr="00127AB1" w:rsidRDefault="00D21A5B" w:rsidP="00B0468F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16</w:t>
      </w:r>
      <w:r w:rsidR="00E851D0">
        <w:rPr>
          <w:rFonts w:ascii="Arial" w:hAnsi="Arial" w:cs="Arial"/>
        </w:rPr>
        <w:t xml:space="preserve"> 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sectPr w:rsidR="005614DA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09E" w:rsidRDefault="00B9109E">
      <w:r>
        <w:separator/>
      </w:r>
    </w:p>
  </w:endnote>
  <w:endnote w:type="continuationSeparator" w:id="1">
    <w:p w:rsidR="00B9109E" w:rsidRDefault="00B91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09E" w:rsidRDefault="00B9109E">
      <w:r>
        <w:separator/>
      </w:r>
    </w:p>
  </w:footnote>
  <w:footnote w:type="continuationSeparator" w:id="1">
    <w:p w:rsidR="00B9109E" w:rsidRDefault="00B91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9E" w:rsidRPr="00C30AD0" w:rsidRDefault="00227DFC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227DFC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B9109E" w:rsidRPr="00C30AD0">
      <w:rPr>
        <w:rFonts w:ascii="Garamond" w:hAnsi="Garamond"/>
        <w:b/>
        <w:sz w:val="36"/>
      </w:rPr>
      <w:t>Câmara Municipal de Ipiranga do Norte</w:t>
    </w:r>
  </w:p>
  <w:p w:rsidR="00B9109E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B9109E" w:rsidRPr="00C30AD0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B9109E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B9109E" w:rsidRPr="00C30AD0" w:rsidRDefault="00B9109E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B9109E" w:rsidRDefault="00B910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15CE"/>
    <w:rsid w:val="001F2772"/>
    <w:rsid w:val="001F385C"/>
    <w:rsid w:val="001F67A9"/>
    <w:rsid w:val="00200338"/>
    <w:rsid w:val="00203EAB"/>
    <w:rsid w:val="0020498F"/>
    <w:rsid w:val="00206C3A"/>
    <w:rsid w:val="00210CC8"/>
    <w:rsid w:val="002232DC"/>
    <w:rsid w:val="00224017"/>
    <w:rsid w:val="00227DFC"/>
    <w:rsid w:val="00233A78"/>
    <w:rsid w:val="00240B8A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66FBC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23F1"/>
    <w:rsid w:val="00594F7C"/>
    <w:rsid w:val="005A16C9"/>
    <w:rsid w:val="005B012D"/>
    <w:rsid w:val="005B28DD"/>
    <w:rsid w:val="005B295E"/>
    <w:rsid w:val="005B3AAC"/>
    <w:rsid w:val="005B4F4E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3AD9"/>
    <w:rsid w:val="00644383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24CC"/>
    <w:rsid w:val="0078451C"/>
    <w:rsid w:val="00792355"/>
    <w:rsid w:val="007953AA"/>
    <w:rsid w:val="007A032F"/>
    <w:rsid w:val="007A0A0C"/>
    <w:rsid w:val="007A1459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F17B9"/>
    <w:rsid w:val="00AF569B"/>
    <w:rsid w:val="00AF7FEA"/>
    <w:rsid w:val="00B01816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44CD2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6</cp:revision>
  <cp:lastPrinted>2022-03-30T11:03:00Z</cp:lastPrinted>
  <dcterms:created xsi:type="dcterms:W3CDTF">2022-05-26T13:44:00Z</dcterms:created>
  <dcterms:modified xsi:type="dcterms:W3CDTF">2022-06-15T16:31:00Z</dcterms:modified>
</cp:coreProperties>
</file>