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FF23BB">
        <w:rPr>
          <w:rFonts w:ascii="Arial" w:hAnsi="Arial" w:cs="Arial"/>
          <w:b/>
        </w:rPr>
        <w:t>9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FF23BB">
        <w:rPr>
          <w:rFonts w:ascii="Arial" w:hAnsi="Arial" w:cs="Arial"/>
          <w:b/>
        </w:rPr>
        <w:t>04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FF23BB">
        <w:rPr>
          <w:rFonts w:ascii="Arial" w:hAnsi="Arial" w:cs="Arial"/>
          <w:b/>
        </w:rPr>
        <w:t>ABRIL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AE03DE" w:rsidRPr="00353283" w:rsidRDefault="00AE03DE" w:rsidP="00AB7646">
      <w:pPr>
        <w:jc w:val="both"/>
        <w:rPr>
          <w:rFonts w:ascii="Arial" w:hAnsi="Arial" w:cs="Arial"/>
        </w:rPr>
      </w:pPr>
    </w:p>
    <w:p w:rsidR="00AE03DE" w:rsidRPr="006174C7" w:rsidRDefault="00AE03DE" w:rsidP="00AE03DE">
      <w:pPr>
        <w:jc w:val="both"/>
        <w:rPr>
          <w:rFonts w:ascii="Arial" w:hAnsi="Arial" w:cs="Arial"/>
        </w:rPr>
      </w:pPr>
      <w:proofErr w:type="gramStart"/>
      <w:r w:rsidRPr="006174C7">
        <w:rPr>
          <w:rFonts w:ascii="Arial" w:hAnsi="Arial" w:cs="Arial"/>
        </w:rPr>
        <w:t>4 – Apresentação</w:t>
      </w:r>
      <w:proofErr w:type="gramEnd"/>
      <w:r w:rsidRPr="006174C7">
        <w:rPr>
          <w:rFonts w:ascii="Arial" w:hAnsi="Arial" w:cs="Arial"/>
        </w:rPr>
        <w:t xml:space="preserve"> do Processo n° </w:t>
      </w:r>
      <w:r>
        <w:rPr>
          <w:rFonts w:ascii="Arial" w:hAnsi="Arial" w:cs="Arial"/>
        </w:rPr>
        <w:t>10.122-2/2020,</w:t>
      </w:r>
      <w:r w:rsidRPr="006174C7">
        <w:rPr>
          <w:rFonts w:ascii="Arial" w:hAnsi="Arial" w:cs="Arial"/>
        </w:rPr>
        <w:t xml:space="preserve"> </w:t>
      </w:r>
      <w:r w:rsidR="007C2AFA">
        <w:rPr>
          <w:rFonts w:ascii="Arial" w:hAnsi="Arial" w:cs="Arial"/>
        </w:rPr>
        <w:t xml:space="preserve">Contas Anuais de Governo </w:t>
      </w:r>
      <w:r>
        <w:rPr>
          <w:rFonts w:ascii="Arial" w:hAnsi="Arial" w:cs="Arial"/>
        </w:rPr>
        <w:t>(Exercício 2020)</w:t>
      </w:r>
      <w:r w:rsidRPr="006174C7">
        <w:rPr>
          <w:rFonts w:ascii="Arial" w:hAnsi="Arial" w:cs="Arial"/>
        </w:rPr>
        <w:t xml:space="preserve"> </w:t>
      </w:r>
    </w:p>
    <w:p w:rsidR="00571E45" w:rsidRDefault="00AE03DE" w:rsidP="00AE03DE">
      <w:pPr>
        <w:jc w:val="both"/>
        <w:rPr>
          <w:rFonts w:ascii="Arial" w:hAnsi="Arial" w:cs="Arial"/>
        </w:rPr>
      </w:pPr>
      <w:r w:rsidRPr="006174C7">
        <w:rPr>
          <w:rFonts w:ascii="Arial" w:hAnsi="Arial" w:cs="Arial"/>
        </w:rPr>
        <w:t xml:space="preserve">- Encaminhar para as Comissões de Constituição e Justiça; Tributação, Finanças e Orçamentos; Obras, Urbanismo, Serviços e Bens </w:t>
      </w:r>
      <w:proofErr w:type="gramStart"/>
      <w:r w:rsidRPr="006174C7">
        <w:rPr>
          <w:rFonts w:ascii="Arial" w:hAnsi="Arial" w:cs="Arial"/>
        </w:rPr>
        <w:t>Municipais e Meio Ambiente</w:t>
      </w:r>
      <w:proofErr w:type="gramEnd"/>
      <w:r w:rsidRPr="006174C7">
        <w:rPr>
          <w:rFonts w:ascii="Arial" w:hAnsi="Arial" w:cs="Arial"/>
        </w:rPr>
        <w:t>; Ordem Social, Saúde, Educação e Cultura</w:t>
      </w:r>
      <w:r w:rsidR="003E708C">
        <w:rPr>
          <w:rFonts w:ascii="Arial" w:hAnsi="Arial" w:cs="Arial"/>
        </w:rPr>
        <w:t>.</w:t>
      </w:r>
    </w:p>
    <w:p w:rsidR="003E708C" w:rsidRDefault="003E708C" w:rsidP="00AE03DE">
      <w:pPr>
        <w:jc w:val="both"/>
        <w:rPr>
          <w:rFonts w:ascii="Arial" w:hAnsi="Arial" w:cs="Arial"/>
        </w:rPr>
      </w:pPr>
    </w:p>
    <w:p w:rsidR="003E708C" w:rsidRDefault="003E708C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14505">
        <w:rPr>
          <w:rFonts w:ascii="Arial" w:hAnsi="Arial" w:cs="Arial"/>
        </w:rPr>
        <w:t xml:space="preserve"> – Apresentação </w:t>
      </w:r>
      <w:r>
        <w:rPr>
          <w:rFonts w:ascii="Arial" w:hAnsi="Arial" w:cs="Arial"/>
        </w:rPr>
        <w:t>do Projeto de Lei Complementar nº 002/2022 do Poder Executivo.</w:t>
      </w:r>
    </w:p>
    <w:p w:rsidR="003E708C" w:rsidRDefault="003E708C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</w:t>
      </w:r>
      <w:r w:rsidRPr="006174C7">
        <w:rPr>
          <w:rFonts w:ascii="Arial" w:hAnsi="Arial" w:cs="Arial"/>
        </w:rPr>
        <w:t>de Constituição e Justiça; Tributação, Finanças e Orçamentos</w:t>
      </w:r>
      <w:r>
        <w:rPr>
          <w:rFonts w:ascii="Arial" w:hAnsi="Arial" w:cs="Arial"/>
        </w:rPr>
        <w:t>.</w:t>
      </w:r>
    </w:p>
    <w:p w:rsidR="003E708C" w:rsidRDefault="003E708C" w:rsidP="00AE03DE">
      <w:pPr>
        <w:jc w:val="both"/>
        <w:rPr>
          <w:rFonts w:ascii="Arial" w:hAnsi="Arial" w:cs="Arial"/>
        </w:rPr>
      </w:pPr>
    </w:p>
    <w:p w:rsidR="003E708C" w:rsidRDefault="003E708C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– Apresentação do Projeto de Lei nº 005/2022 do Poder Executivo. </w:t>
      </w:r>
    </w:p>
    <w:p w:rsidR="003E708C" w:rsidRDefault="003E708C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Encaminho para as Comissões</w:t>
      </w:r>
      <w:r w:rsidRPr="003E708C">
        <w:rPr>
          <w:rFonts w:ascii="Arial" w:hAnsi="Arial" w:cs="Arial"/>
        </w:rPr>
        <w:t xml:space="preserve"> </w:t>
      </w:r>
      <w:r w:rsidRPr="006174C7">
        <w:rPr>
          <w:rFonts w:ascii="Arial" w:hAnsi="Arial" w:cs="Arial"/>
        </w:rPr>
        <w:t>de Constituição e Justiça; Tributação, Finanças e Orçamentos</w:t>
      </w:r>
      <w:r>
        <w:rPr>
          <w:rFonts w:ascii="Arial" w:hAnsi="Arial" w:cs="Arial"/>
        </w:rPr>
        <w:t>.</w:t>
      </w:r>
    </w:p>
    <w:p w:rsidR="003E708C" w:rsidRDefault="003E708C" w:rsidP="003E708C">
      <w:pPr>
        <w:jc w:val="both"/>
        <w:rPr>
          <w:rFonts w:ascii="Arial" w:hAnsi="Arial" w:cs="Arial"/>
        </w:rPr>
      </w:pPr>
    </w:p>
    <w:p w:rsidR="00196380" w:rsidRDefault="003E708C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3E708C" w:rsidP="00B259D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3E708C" w:rsidP="005E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r w:rsidR="00353283">
        <w:rPr>
          <w:rFonts w:ascii="Arial" w:hAnsi="Arial" w:cs="Arial"/>
        </w:rPr>
        <w:t>– Leitura da Indicação n° 03</w:t>
      </w:r>
      <w:r w:rsidR="00FF23BB">
        <w:rPr>
          <w:rFonts w:ascii="Arial" w:hAnsi="Arial" w:cs="Arial"/>
        </w:rPr>
        <w:t>4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3E708C" w:rsidP="00E70539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F23BB">
        <w:rPr>
          <w:rFonts w:ascii="Arial" w:hAnsi="Arial" w:cs="Arial"/>
        </w:rPr>
        <w:t xml:space="preserve"> – Leitura da Indicação n° 035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AC0D67" w:rsidRDefault="003E708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3E708C">
        <w:rPr>
          <w:rFonts w:ascii="Arial" w:hAnsi="Arial" w:cs="Arial"/>
        </w:rPr>
        <w:t>2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B5" w:rsidRDefault="009B1AB5">
      <w:r>
        <w:separator/>
      </w:r>
    </w:p>
  </w:endnote>
  <w:endnote w:type="continuationSeparator" w:id="1">
    <w:p w:rsidR="009B1AB5" w:rsidRDefault="009B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B5" w:rsidRDefault="009B1AB5">
      <w:r>
        <w:separator/>
      </w:r>
    </w:p>
  </w:footnote>
  <w:footnote w:type="continuationSeparator" w:id="1">
    <w:p w:rsidR="009B1AB5" w:rsidRDefault="009B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5" w:rsidRPr="00C30AD0" w:rsidRDefault="00D67574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D67574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9B1AB5" w:rsidRPr="00C30AD0">
      <w:rPr>
        <w:rFonts w:ascii="Garamond" w:hAnsi="Garamond"/>
        <w:b/>
        <w:sz w:val="36"/>
      </w:rPr>
      <w:t>Câmara Municipal de Ipiranga do Norte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B1AB5" w:rsidRPr="00C30AD0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B1AB5" w:rsidRPr="00C30AD0" w:rsidRDefault="009B1AB5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B1AB5" w:rsidRDefault="009B1A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4</cp:revision>
  <cp:lastPrinted>2022-03-30T11:03:00Z</cp:lastPrinted>
  <dcterms:created xsi:type="dcterms:W3CDTF">2022-03-31T15:01:00Z</dcterms:created>
  <dcterms:modified xsi:type="dcterms:W3CDTF">2022-04-04T11:13:00Z</dcterms:modified>
</cp:coreProperties>
</file>